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A2" w:rsidRDefault="000428A2" w:rsidP="000428A2">
      <w:pPr>
        <w:jc w:val="center"/>
      </w:pPr>
      <w:r>
        <w:rPr>
          <w:rFonts w:hint="eastAsia"/>
        </w:rPr>
        <w:t>中国调味品协会团体标准管理办法</w:t>
      </w:r>
      <w:r>
        <w:rPr>
          <w:rFonts w:hint="eastAsia"/>
        </w:rPr>
        <w:t>(</w:t>
      </w:r>
      <w:r>
        <w:rPr>
          <w:rFonts w:hint="eastAsia"/>
        </w:rPr>
        <w:t>试行）</w:t>
      </w:r>
      <w:r>
        <w:rPr>
          <w:rFonts w:hint="eastAsia"/>
        </w:rPr>
        <w:cr/>
      </w:r>
    </w:p>
    <w:p w:rsidR="000428A2" w:rsidRDefault="000428A2" w:rsidP="000428A2">
      <w:r>
        <w:cr/>
      </w:r>
    </w:p>
    <w:p w:rsidR="000428A2" w:rsidRDefault="000428A2" w:rsidP="000428A2">
      <w:r>
        <w:rPr>
          <w:rFonts w:hint="eastAsia"/>
        </w:rPr>
        <w:t xml:space="preserve">                                </w:t>
      </w:r>
      <w:r>
        <w:rPr>
          <w:rFonts w:hint="eastAsia"/>
        </w:rPr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总则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0428A2" w:rsidRDefault="000428A2" w:rsidP="000428A2">
      <w:r>
        <w:cr/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第一条</w:t>
      </w:r>
      <w:r>
        <w:rPr>
          <w:rFonts w:hint="eastAsia"/>
        </w:rPr>
        <w:t xml:space="preserve"> </w:t>
      </w:r>
      <w:r>
        <w:rPr>
          <w:rFonts w:hint="eastAsia"/>
        </w:rPr>
        <w:t>根据《中华人民共和国标准化法》、《关于深化标准化工作改革方案》以及《关于培育和发展团体标准的指导意见》的有关规定，制定本办法。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第二条</w:t>
      </w:r>
      <w:r>
        <w:rPr>
          <w:rFonts w:hint="eastAsia"/>
        </w:rPr>
        <w:t xml:space="preserve"> </w:t>
      </w:r>
      <w:r>
        <w:rPr>
          <w:rFonts w:hint="eastAsia"/>
        </w:rPr>
        <w:t>本办法规定了中国调味品协会（简称：“中调协”）团体标准立项、起草、审查、批准发布、出版、修订等工作程序和管理办法。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第三条</w:t>
      </w:r>
      <w:r>
        <w:rPr>
          <w:rFonts w:hint="eastAsia"/>
        </w:rPr>
        <w:t xml:space="preserve"> </w:t>
      </w:r>
      <w:r>
        <w:rPr>
          <w:rFonts w:hint="eastAsia"/>
        </w:rPr>
        <w:t>中调协团体标准制修订工作应当遵循以下原则：</w:t>
      </w:r>
      <w:r>
        <w:rPr>
          <w:rFonts w:hint="eastAsia"/>
        </w:rPr>
        <w:t xml:space="preserve"> </w:t>
      </w:r>
      <w:r>
        <w:rPr>
          <w:rFonts w:hint="eastAsia"/>
        </w:rPr>
        <w:cr/>
        <w:t>1</w:t>
      </w:r>
      <w:r>
        <w:rPr>
          <w:rFonts w:hint="eastAsia"/>
        </w:rPr>
        <w:t>、遵守国家和地方相关法律、法规、政策以及相关强制性标准的规定；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、遵循“面向市场、服务产业、自主制定、适时推出、及时修订、不断完善”的方针，与国家标准、行业标准相配套，组合成适应市场需求的调味品行业标准体系；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、市场主导，创新驱动。市场主体自主制定、自由选择、自愿采用</w:t>
      </w:r>
      <w:r>
        <w:rPr>
          <w:rFonts w:hint="eastAsia"/>
        </w:rPr>
        <w:t>,</w:t>
      </w:r>
      <w:r>
        <w:rPr>
          <w:rFonts w:hint="eastAsia"/>
        </w:rPr>
        <w:t>发挥市场竞争机制的优胜劣汰作用，同时，及时吸纳行业科技创新成果</w:t>
      </w:r>
      <w:r>
        <w:rPr>
          <w:rFonts w:hint="eastAsia"/>
        </w:rPr>
        <w:t>,</w:t>
      </w:r>
      <w:r>
        <w:rPr>
          <w:rFonts w:hint="eastAsia"/>
        </w:rPr>
        <w:t>提升市场主体核心竞争力；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第四条</w:t>
      </w:r>
      <w:r>
        <w:rPr>
          <w:rFonts w:hint="eastAsia"/>
        </w:rPr>
        <w:t xml:space="preserve">  </w:t>
      </w:r>
      <w:r>
        <w:rPr>
          <w:rFonts w:hint="eastAsia"/>
        </w:rPr>
        <w:t>中调协负责本行业团体标准的立项和发布工作</w:t>
      </w:r>
      <w:r>
        <w:rPr>
          <w:rFonts w:hint="eastAsia"/>
        </w:rPr>
        <w:t>;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第五条</w:t>
      </w:r>
      <w:r>
        <w:rPr>
          <w:rFonts w:hint="eastAsia"/>
        </w:rPr>
        <w:t xml:space="preserve"> </w:t>
      </w:r>
      <w:r>
        <w:rPr>
          <w:rFonts w:hint="eastAsia"/>
        </w:rPr>
        <w:t>全国调味品标准化技术委员会（简称全标委）负责本行业团体标准的起草和日常管理工作。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工作程序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第六条</w:t>
      </w:r>
      <w:r>
        <w:rPr>
          <w:rFonts w:hint="eastAsia"/>
        </w:rPr>
        <w:t xml:space="preserve"> </w:t>
      </w:r>
      <w:r>
        <w:rPr>
          <w:rFonts w:hint="eastAsia"/>
        </w:rPr>
        <w:t>标准立项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、中调协下属各专业委员会及会员单位均可提出社团标准立项申请，并按要求填写社团标准立项申请书</w:t>
      </w:r>
      <w:r>
        <w:rPr>
          <w:rFonts w:hint="eastAsia"/>
        </w:rPr>
        <w:t xml:space="preserve"> </w:t>
      </w:r>
      <w:r>
        <w:rPr>
          <w:rFonts w:hint="eastAsia"/>
        </w:rPr>
        <w:t>（见附录），报送全标委。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、全标委将对立项标准的必要性、可行性等进行论证和审核，通过审核后，在协会官方网站上进行为期</w:t>
      </w:r>
      <w:r>
        <w:rPr>
          <w:rFonts w:hint="eastAsia"/>
        </w:rPr>
        <w:t>15</w:t>
      </w:r>
      <w:r>
        <w:rPr>
          <w:rFonts w:hint="eastAsia"/>
        </w:rPr>
        <w:t>个工作日的公示。无异议后</w:t>
      </w:r>
      <w:r>
        <w:rPr>
          <w:rFonts w:hint="eastAsia"/>
        </w:rPr>
        <w:t>,</w:t>
      </w:r>
      <w:r>
        <w:rPr>
          <w:rFonts w:hint="eastAsia"/>
        </w:rPr>
        <w:t>由中调协下达标准制定计划，全标委组织标准的起草工作，如标准未通过论证</w:t>
      </w:r>
      <w:r>
        <w:rPr>
          <w:rFonts w:hint="eastAsia"/>
        </w:rPr>
        <w:t xml:space="preserve">, </w:t>
      </w:r>
      <w:r>
        <w:rPr>
          <w:rFonts w:hint="eastAsia"/>
        </w:rPr>
        <w:t>则通知该标准提出者不予立项。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第七条</w:t>
      </w:r>
      <w:r>
        <w:rPr>
          <w:rFonts w:hint="eastAsia"/>
        </w:rPr>
        <w:t xml:space="preserve"> </w:t>
      </w:r>
      <w:r>
        <w:rPr>
          <w:rFonts w:hint="eastAsia"/>
        </w:rPr>
        <w:t>标准起草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、标准立项后</w:t>
      </w:r>
      <w:r>
        <w:rPr>
          <w:rFonts w:hint="eastAsia"/>
        </w:rPr>
        <w:t>,</w:t>
      </w:r>
      <w:r>
        <w:rPr>
          <w:rFonts w:hint="eastAsia"/>
        </w:rPr>
        <w:t>应尽快成立由科研院所、生产企业等单位参加的起草工作组</w:t>
      </w:r>
      <w:r>
        <w:rPr>
          <w:rFonts w:hint="eastAsia"/>
        </w:rPr>
        <w:t>(</w:t>
      </w:r>
      <w:r>
        <w:rPr>
          <w:rFonts w:hint="eastAsia"/>
        </w:rPr>
        <w:t>以下简称“起草组”</w:t>
      </w:r>
      <w:r>
        <w:rPr>
          <w:rFonts w:hint="eastAsia"/>
        </w:rPr>
        <w:t>)</w:t>
      </w:r>
      <w:r>
        <w:rPr>
          <w:rFonts w:hint="eastAsia"/>
        </w:rPr>
        <w:t>，确定起草组和主要起草人员。工作组应采用开放式自愿参与原则组建</w:t>
      </w:r>
      <w:r>
        <w:rPr>
          <w:rFonts w:hint="eastAsia"/>
        </w:rPr>
        <w:t>,</w:t>
      </w:r>
      <w:r>
        <w:rPr>
          <w:rFonts w:hint="eastAsia"/>
        </w:rPr>
        <w:t>体现广泛的代表性。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、起草标准时应在充分调查研究的基础上，按照</w:t>
      </w:r>
      <w:r w:rsidRPr="00DF0083">
        <w:rPr>
          <w:rFonts w:hint="eastAsia"/>
          <w:color w:val="000000" w:themeColor="text1"/>
        </w:rPr>
        <w:t>GB/T 1</w:t>
      </w:r>
      <w:r w:rsidRPr="00DF0083">
        <w:rPr>
          <w:rFonts w:hint="eastAsia"/>
          <w:color w:val="000000" w:themeColor="text1"/>
        </w:rPr>
        <w:t>《标准化工作导则》、</w:t>
      </w:r>
      <w:r w:rsidRPr="00DF0083">
        <w:rPr>
          <w:rFonts w:hint="eastAsia"/>
          <w:color w:val="000000" w:themeColor="text1"/>
        </w:rPr>
        <w:t xml:space="preserve"> GB/T 20000 </w:t>
      </w:r>
      <w:r w:rsidRPr="00DF0083">
        <w:rPr>
          <w:rFonts w:hint="eastAsia"/>
          <w:color w:val="000000" w:themeColor="text1"/>
        </w:rPr>
        <w:t>《标准化工作指南》、</w:t>
      </w:r>
      <w:r w:rsidRPr="00DF0083">
        <w:rPr>
          <w:rFonts w:hint="eastAsia"/>
          <w:color w:val="000000" w:themeColor="text1"/>
        </w:rPr>
        <w:t>GB/T 20001</w:t>
      </w:r>
      <w:r w:rsidRPr="00DD2A69">
        <w:rPr>
          <w:rFonts w:hint="eastAsia"/>
          <w:color w:val="FF0000"/>
        </w:rPr>
        <w:t xml:space="preserve"> </w:t>
      </w:r>
      <w:r>
        <w:rPr>
          <w:rFonts w:hint="eastAsia"/>
        </w:rPr>
        <w:t>《标准编写规则》的规定及相关要求编写，完成初稿，提交全标委审核通过后召开启动会。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lastRenderedPageBreak/>
        <w:t>第八条</w:t>
      </w:r>
      <w:r>
        <w:rPr>
          <w:rFonts w:hint="eastAsia"/>
        </w:rPr>
        <w:t xml:space="preserve"> </w:t>
      </w:r>
      <w:r>
        <w:rPr>
          <w:rFonts w:hint="eastAsia"/>
        </w:rPr>
        <w:t>征求意见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、标准起草组按照启动会专家意见修改初稿，形成标准“征求意见稿”和“编制说明”及有关附件，经全标委审查后</w:t>
      </w:r>
      <w:r>
        <w:rPr>
          <w:rFonts w:hint="eastAsia"/>
        </w:rPr>
        <w:t xml:space="preserve">, </w:t>
      </w:r>
      <w:r>
        <w:rPr>
          <w:rFonts w:hint="eastAsia"/>
        </w:rPr>
        <w:t>在协会官方网站上广泛征求社会意见，公开征求意见至少为</w:t>
      </w:r>
      <w:r>
        <w:rPr>
          <w:rFonts w:hint="eastAsia"/>
        </w:rPr>
        <w:t>30</w:t>
      </w:r>
      <w:r>
        <w:rPr>
          <w:rFonts w:hint="eastAsia"/>
        </w:rPr>
        <w:t>个工作日。重要标准安排在重点企业和科研院所中定向征求意见，被征求意见的单位或个人应在规定的日期内回复意见</w:t>
      </w:r>
      <w:r>
        <w:rPr>
          <w:rFonts w:hint="eastAsia"/>
        </w:rPr>
        <w:t>,</w:t>
      </w:r>
      <w:r>
        <w:rPr>
          <w:rFonts w:hint="eastAsia"/>
        </w:rPr>
        <w:t>逾期不回复</w:t>
      </w:r>
      <w:r>
        <w:rPr>
          <w:rFonts w:hint="eastAsia"/>
        </w:rPr>
        <w:t>,</w:t>
      </w:r>
      <w:r>
        <w:rPr>
          <w:rFonts w:hint="eastAsia"/>
        </w:rPr>
        <w:t>按无异议处理，对比较重大的意见</w:t>
      </w:r>
      <w:r>
        <w:rPr>
          <w:rFonts w:hint="eastAsia"/>
        </w:rPr>
        <w:t>,</w:t>
      </w:r>
      <w:r>
        <w:rPr>
          <w:rFonts w:hint="eastAsia"/>
        </w:rPr>
        <w:t>应说明理由和依据。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、起草组应对征集的意见进行归纳整理</w:t>
      </w:r>
      <w:r>
        <w:rPr>
          <w:rFonts w:hint="eastAsia"/>
        </w:rPr>
        <w:t>,</w:t>
      </w:r>
      <w:r>
        <w:rPr>
          <w:rFonts w:hint="eastAsia"/>
        </w:rPr>
        <w:t>并在分析研究后做出处理</w:t>
      </w:r>
      <w:r>
        <w:rPr>
          <w:rFonts w:hint="eastAsia"/>
        </w:rPr>
        <w:t>,</w:t>
      </w:r>
      <w:r>
        <w:rPr>
          <w:rFonts w:hint="eastAsia"/>
        </w:rPr>
        <w:t>不采纳的应说明理由。标准征求意见稿修改后，技术内容有较大改变的，应再次征求意见。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第九条</w:t>
      </w:r>
      <w:r>
        <w:rPr>
          <w:rFonts w:hint="eastAsia"/>
        </w:rPr>
        <w:t xml:space="preserve"> </w:t>
      </w:r>
      <w:r>
        <w:rPr>
          <w:rFonts w:hint="eastAsia"/>
        </w:rPr>
        <w:t>标准审查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、起草组在广泛征求意见并对反馈意见做出认真处理和协调的基础上，完成标准送审稿、编制说明、意见汇总处理表等文件，经起草组组长审阅后报全标委，由全标委组织审查。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、标准送审稿的审查采用会议审查方式。应由全标委组织行业专家进行审查，专家人数不得少于</w:t>
      </w:r>
      <w:r>
        <w:rPr>
          <w:rFonts w:hint="eastAsia"/>
        </w:rPr>
        <w:t>9</w:t>
      </w:r>
      <w:r>
        <w:rPr>
          <w:rFonts w:hint="eastAsia"/>
        </w:rPr>
        <w:t>人。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、标准审查应编写会议纪要</w:t>
      </w:r>
      <w:r>
        <w:rPr>
          <w:rFonts w:hint="eastAsia"/>
        </w:rPr>
        <w:t>,</w:t>
      </w:r>
      <w:r>
        <w:rPr>
          <w:rFonts w:hint="eastAsia"/>
        </w:rPr>
        <w:t>并附参加审查会审查委员名单及签字。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、未通过审查的标准送审稿，起草组应根据审查意见进一步修改完善后，再次提交审查，重新审查没有通过者</w:t>
      </w:r>
      <w:r>
        <w:rPr>
          <w:rFonts w:hint="eastAsia"/>
        </w:rPr>
        <w:t>,</w:t>
      </w:r>
      <w:r>
        <w:rPr>
          <w:rFonts w:hint="eastAsia"/>
        </w:rPr>
        <w:t>撤消该标准项目。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第十条</w:t>
      </w:r>
      <w:r>
        <w:rPr>
          <w:rFonts w:hint="eastAsia"/>
        </w:rPr>
        <w:t xml:space="preserve"> </w:t>
      </w:r>
      <w:r>
        <w:rPr>
          <w:rFonts w:hint="eastAsia"/>
        </w:rPr>
        <w:t>标准发布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、经审查通过的标准送审稿，起草组根据审查意见对标准送审稿做必要的修改，按报批材料清单的要求形成标准报批稿、报批稿编制说明及相关材料报全标委。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、全标委应对标准报批稿的技术内容、编写格式及有关附件进行全面复核。经复核符合要求的，对标准项目进行编号</w:t>
      </w:r>
      <w:r w:rsidRPr="00DF0083">
        <w:rPr>
          <w:rFonts w:hint="eastAsia"/>
          <w:color w:val="000000" w:themeColor="text1"/>
        </w:rPr>
        <w:t>（</w:t>
      </w:r>
      <w:r w:rsidRPr="00DF0083">
        <w:rPr>
          <w:rFonts w:hint="eastAsia"/>
          <w:color w:val="000000" w:themeColor="text1"/>
        </w:rPr>
        <w:t xml:space="preserve">T/CCIA </w:t>
      </w:r>
      <w:r w:rsidRPr="00DF0083">
        <w:rPr>
          <w:rFonts w:hint="eastAsia"/>
          <w:color w:val="000000" w:themeColor="text1"/>
        </w:rPr>
        <w:t>标准序号</w:t>
      </w:r>
      <w:r w:rsidRPr="00DF0083">
        <w:rPr>
          <w:rFonts w:hint="eastAsia"/>
          <w:color w:val="000000" w:themeColor="text1"/>
        </w:rPr>
        <w:t>-</w:t>
      </w:r>
      <w:r w:rsidRPr="00DF0083">
        <w:rPr>
          <w:rFonts w:hint="eastAsia"/>
          <w:color w:val="000000" w:themeColor="text1"/>
        </w:rPr>
        <w:t>年代号）</w:t>
      </w:r>
      <w:r>
        <w:rPr>
          <w:rFonts w:hint="eastAsia"/>
        </w:rPr>
        <w:t>后，上报中调协秘书处；不符合要求的，退回标准起草组进行修改。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、中调协团体标准由中国调味品协会批准发布，同时，在中调协官方网站上发布。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第十一条</w:t>
      </w:r>
      <w:r>
        <w:rPr>
          <w:rFonts w:hint="eastAsia"/>
        </w:rPr>
        <w:t xml:space="preserve"> </w:t>
      </w:r>
      <w:r>
        <w:rPr>
          <w:rFonts w:hint="eastAsia"/>
        </w:rPr>
        <w:t>标准出版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社团标准纸质文本由中调协秘书处安排尽快出版发行。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第十二条</w:t>
      </w:r>
      <w:r>
        <w:rPr>
          <w:rFonts w:hint="eastAsia"/>
        </w:rPr>
        <w:t xml:space="preserve"> </w:t>
      </w:r>
      <w:r>
        <w:rPr>
          <w:rFonts w:hint="eastAsia"/>
        </w:rPr>
        <w:t>标准复审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、中调协团体标准实施后</w:t>
      </w:r>
      <w:r>
        <w:rPr>
          <w:rFonts w:hint="eastAsia"/>
        </w:rPr>
        <w:t>,</w:t>
      </w:r>
      <w:r>
        <w:rPr>
          <w:rFonts w:hint="eastAsia"/>
        </w:rPr>
        <w:t>全标委根据需要可组织对其进行复审</w:t>
      </w:r>
      <w:r>
        <w:rPr>
          <w:rFonts w:hint="eastAsia"/>
        </w:rPr>
        <w:t>,</w:t>
      </w:r>
      <w:r>
        <w:rPr>
          <w:rFonts w:hint="eastAsia"/>
        </w:rPr>
        <w:t>复审周期一般不超过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,</w:t>
      </w:r>
      <w:r>
        <w:rPr>
          <w:rFonts w:hint="eastAsia"/>
        </w:rPr>
        <w:t>并进行实施效果评价</w:t>
      </w:r>
      <w:r>
        <w:rPr>
          <w:rFonts w:hint="eastAsia"/>
        </w:rPr>
        <w:t>,</w:t>
      </w:r>
      <w:r>
        <w:rPr>
          <w:rFonts w:hint="eastAsia"/>
        </w:rPr>
        <w:t>以确认标准继续有效或者予以修订、废止。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、复审方式可以采用会议审查或者函审。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、复审结果在协会网站上发布公告。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lastRenderedPageBreak/>
        <w:t>第十三条</w:t>
      </w:r>
      <w:r>
        <w:rPr>
          <w:rFonts w:hint="eastAsia"/>
        </w:rPr>
        <w:t xml:space="preserve"> </w:t>
      </w:r>
      <w:r>
        <w:rPr>
          <w:rFonts w:hint="eastAsia"/>
        </w:rPr>
        <w:t>标准修改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 xml:space="preserve">     </w:t>
      </w:r>
      <w:r>
        <w:rPr>
          <w:rFonts w:hint="eastAsia"/>
        </w:rPr>
        <w:t>当标准的技术内容不够完善，需要对标准的技术内容作少量修改或补充时，可采用修改通知单方式，每项标准修改一般不超过两次。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rPr>
          <w:rFonts w:hint="eastAsia"/>
        </w:rPr>
        <w:t>标准实施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第十四条</w:t>
      </w:r>
      <w:r>
        <w:rPr>
          <w:rFonts w:hint="eastAsia"/>
        </w:rPr>
        <w:t xml:space="preserve"> </w:t>
      </w:r>
      <w:r>
        <w:rPr>
          <w:rFonts w:hint="eastAsia"/>
        </w:rPr>
        <w:t>中调协团体标准为自愿性标准</w:t>
      </w:r>
      <w:r>
        <w:rPr>
          <w:rFonts w:hint="eastAsia"/>
        </w:rPr>
        <w:t>,</w:t>
      </w:r>
      <w:r>
        <w:rPr>
          <w:rFonts w:hint="eastAsia"/>
        </w:rPr>
        <w:t>协会会员单位及其他有关单位可自愿采用。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第十五条</w:t>
      </w:r>
      <w:r>
        <w:rPr>
          <w:rFonts w:hint="eastAsia"/>
        </w:rPr>
        <w:t xml:space="preserve"> </w:t>
      </w:r>
      <w:r>
        <w:rPr>
          <w:rFonts w:hint="eastAsia"/>
        </w:rPr>
        <w:t>中调协根据实际需求</w:t>
      </w:r>
      <w:r>
        <w:rPr>
          <w:rFonts w:hint="eastAsia"/>
        </w:rPr>
        <w:t>,</w:t>
      </w:r>
      <w:r>
        <w:rPr>
          <w:rFonts w:hint="eastAsia"/>
        </w:rPr>
        <w:t>统一组织对标准的宣贯和推广工作。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第十六条</w:t>
      </w:r>
      <w:r>
        <w:rPr>
          <w:rFonts w:hint="eastAsia"/>
        </w:rPr>
        <w:t xml:space="preserve"> </w:t>
      </w:r>
      <w:r>
        <w:rPr>
          <w:rFonts w:hint="eastAsia"/>
        </w:rPr>
        <w:t>执行中调协团体标准的单位</w:t>
      </w:r>
      <w:r>
        <w:rPr>
          <w:rFonts w:hint="eastAsia"/>
        </w:rPr>
        <w:t>,</w:t>
      </w:r>
      <w:r>
        <w:rPr>
          <w:rFonts w:hint="eastAsia"/>
        </w:rPr>
        <w:t>应在产品标签上标注所执行的标准编号。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第十七条</w:t>
      </w:r>
      <w:r>
        <w:rPr>
          <w:rFonts w:hint="eastAsia"/>
        </w:rPr>
        <w:t xml:space="preserve"> </w:t>
      </w:r>
      <w:r>
        <w:rPr>
          <w:rFonts w:hint="eastAsia"/>
        </w:rPr>
        <w:t>全标委定期对团体标准的实施情况进行调查评估。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 xml:space="preserve">                                 </w:t>
      </w: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>
        <w:rPr>
          <w:rFonts w:hint="eastAsia"/>
        </w:rPr>
        <w:t>附则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第十八条</w:t>
      </w:r>
      <w:r>
        <w:rPr>
          <w:rFonts w:hint="eastAsia"/>
        </w:rPr>
        <w:t xml:space="preserve"> </w:t>
      </w:r>
      <w:r>
        <w:rPr>
          <w:rFonts w:hint="eastAsia"/>
        </w:rPr>
        <w:t>本办法由中国调味品协会负责解释。</w:t>
      </w:r>
      <w:r>
        <w:rPr>
          <w:rFonts w:hint="eastAsia"/>
        </w:rPr>
        <w:t xml:space="preserve"> </w:t>
      </w:r>
    </w:p>
    <w:p w:rsidR="000428A2" w:rsidRDefault="000428A2" w:rsidP="000428A2">
      <w:pPr>
        <w:snapToGrid w:val="0"/>
        <w:spacing w:line="360" w:lineRule="auto"/>
      </w:pPr>
      <w:r>
        <w:rPr>
          <w:rFonts w:hint="eastAsia"/>
        </w:rPr>
        <w:t>第十九条</w:t>
      </w:r>
      <w:r>
        <w:rPr>
          <w:rFonts w:hint="eastAsia"/>
        </w:rPr>
        <w:t xml:space="preserve"> </w:t>
      </w:r>
      <w:r>
        <w:rPr>
          <w:rFonts w:hint="eastAsia"/>
        </w:rPr>
        <w:t>本办法自发布之日起实施。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302955" w:rsidRPr="000428A2" w:rsidRDefault="00302955">
      <w:bookmarkStart w:id="0" w:name="_GoBack"/>
      <w:bookmarkEnd w:id="0"/>
    </w:p>
    <w:sectPr w:rsidR="00302955" w:rsidRPr="00042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27" w:rsidRDefault="00D95F27" w:rsidP="000428A2">
      <w:r>
        <w:separator/>
      </w:r>
    </w:p>
  </w:endnote>
  <w:endnote w:type="continuationSeparator" w:id="0">
    <w:p w:rsidR="00D95F27" w:rsidRDefault="00D95F27" w:rsidP="0004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27" w:rsidRDefault="00D95F27" w:rsidP="000428A2">
      <w:r>
        <w:separator/>
      </w:r>
    </w:p>
  </w:footnote>
  <w:footnote w:type="continuationSeparator" w:id="0">
    <w:p w:rsidR="00D95F27" w:rsidRDefault="00D95F27" w:rsidP="00042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B9"/>
    <w:rsid w:val="000428A2"/>
    <w:rsid w:val="00302955"/>
    <w:rsid w:val="003728B9"/>
    <w:rsid w:val="00D9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6D5108-1D5D-4018-8A02-88507953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8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8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xuxin</cp:lastModifiedBy>
  <cp:revision>2</cp:revision>
  <dcterms:created xsi:type="dcterms:W3CDTF">2017-03-10T05:44:00Z</dcterms:created>
  <dcterms:modified xsi:type="dcterms:W3CDTF">2017-03-10T05:45:00Z</dcterms:modified>
</cp:coreProperties>
</file>