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附件1：</w:t>
      </w:r>
    </w:p>
    <w:p>
      <w:pPr>
        <w:spacing w:line="16" w:lineRule="atLeas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中国调味品协会第六届理事会名单</w:t>
      </w:r>
    </w:p>
    <w:p>
      <w:pPr>
        <w:spacing w:line="16" w:lineRule="atLeast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（排名不分先后）</w:t>
      </w:r>
    </w:p>
    <w:tbl>
      <w:tblPr>
        <w:tblStyle w:val="3"/>
        <w:tblW w:w="92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6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会长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张玉宏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江苏恒顺醋业股份有限公司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执行会长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卫祥云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中国调味品协会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副会长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庞康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佛山市海天调味食品股份有限公司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伍超群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千禾味业食品股份有限公司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卫亮良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上海宝鼎酿造有限公司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张西强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上海太太乐食品有限公司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王家槐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北京二商食品股份有限公司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杨明泉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广东美味鲜调味食品有限公司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万守朋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天津市利民调料有限公司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周忠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北京六必居食品有限公司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郭俊陆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山西老陈醋集团有限公司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王银良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驻马店市王守义十三香调味品集团有限公司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周斌全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重庆市涪陵榨菜集团股份有限公司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李惠中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李锦记（中国）销售有限公司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张殿英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天津市天立独流老醋股份公司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俞学锋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安琪酵母股份有限公司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周晓炜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广州市致美斋酱园有限公司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朱介兵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联合利华食品（中国）有限公司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王庆和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东莞市永益食品有限公司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陈鸿鑫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广东佳隆食品股份有限公司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刘式东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宁夏草原阿妈食品有限公司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杨振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加加食品集团股份有限公司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丛培刚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金葵集团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程晔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贵阳味莼园食品股份有限公司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任博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宁波长荣酿造设备有限公司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陈道福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成都国酿食品股份有限公司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颜志勇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安庆市胡玉美酿造食品有限责任公司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蔡晓丹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青岛灯塔味业有限公司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罗国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山西紫林醋业股份有限公司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任达洪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鹤山市东古调味食品有限公司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吴建乔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杭州市食品酿造有限公司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新疆笑厨食品有限公司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李裕昌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上海味好美食品有限公司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武峥兴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山西水塔醋业股份有限公司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周朝晖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广东珠江桥生物科技股份有限公司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姜军武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烟台欣和企业食品有限公司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朱振领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霸州市津恺食品有限公司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潘显宗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广东百味佳味业科技股份有限公司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孙彤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青岛瑞可莱餐饮配料有限公司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陈卫忠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湖州老恒和酿造有限公司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张福财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青岛大厨四宝餐料有限公司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林依轮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本味八道餐饮管理（北京）有限公司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陈沈荣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上海鼎丰酿造食品有限公司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张华君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青岛日辰食品股份有限公司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李洪涛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山东巧媳妇食品集团有限公司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曲文学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威海浦源食品有限公司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张传立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山东中科凤祥生物工程有限公司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栾尚武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北京鸿宝食品原料贸易公司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李洪久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山东天博食品配料有限公司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熊科学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武汉市劲宝食品有限公司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胡春生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南京通用建筑机械有限公司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邓文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四川天味食品股份有限公司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邓晓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四川清香园调味品股份有限公司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白晓亮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富氏食品（中国）有限公司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王保杰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河南省南街村集团有限公司调味品公司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陈福生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四川保宁醋有限公司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康建国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福建永春老醋醋业有限责任公司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邢福深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天津春发生物科技集团有限公司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黄德满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深圳市五稻香餐饮管理有限公司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邓荣生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益盐堂（应城）健康盐制盐有限公司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王明聪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四川省远达集团富顺县美乐食品有限公司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冷德春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广西顶俏食品有限公司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邱保文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河南立达老汤食品有限公司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毛宜萍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益海嘉里食品营销有限公司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曹彦军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山河醋业有限公司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蔡佳琪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雀巢（中国）有限公司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于连富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抚顺独凤轩骨神生物技术股份有限公司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刘滨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北京味食源食品科技有限责任公司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何进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四川国莎实业有限公司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余加义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重庆佳仙食品有限公司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陈新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湖南盐业股份有限公司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周冬梅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重庆周君记火锅食品有限公司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周宁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颐海（上海）食品有限公司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马占松</w:t>
            </w:r>
          </w:p>
        </w:tc>
        <w:tc>
          <w:tcPr>
            <w:tcW w:w="6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郑州哈尔九宝食品有限公司</w:t>
            </w:r>
          </w:p>
        </w:tc>
      </w:tr>
    </w:tbl>
    <w:p>
      <w:pPr>
        <w:spacing w:line="16" w:lineRule="atLeast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60" w:lineRule="auto"/>
        <w:ind w:firstLine="630" w:firstLineChars="225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会议注意事项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1.请各位代表按照会议日程安排的时间准时参加</w:t>
      </w:r>
      <w:r>
        <w:rPr>
          <w:rFonts w:hint="eastAsia" w:ascii="微软雅黑" w:hAnsi="微软雅黑" w:eastAsia="微软雅黑" w:cs="华文新魏"/>
          <w:sz w:val="24"/>
        </w:rPr>
        <w:t>会议及其各项活动；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2.请各位代表凭代表证进入会场，不得将非会议代表带入会场；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3.会议期间，请将移动电话调至震动或关闭，以保证会议顺利进行；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4.请遵守会议场馆的有关规定，不吸烟、不随地吐痰、不乱扔废弃物等；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5.请凭代表证进入会场、凭餐券就餐；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6.未经会务组同意，不得随意发放资料和进入代表的房间；</w:t>
      </w:r>
    </w:p>
    <w:p>
      <w:pPr>
        <w:spacing w:line="336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7.本次会议由北京中商德信会展服务有限公司承办，承办方联系方式：</w:t>
      </w:r>
    </w:p>
    <w:p>
      <w:pPr>
        <w:spacing w:line="480" w:lineRule="auto"/>
        <w:ind w:firstLine="960" w:firstLineChars="4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董巧：</w:t>
      </w:r>
      <w:r>
        <w:rPr>
          <w:rFonts w:ascii="微软雅黑" w:hAnsi="微软雅黑" w:eastAsia="微软雅黑"/>
          <w:sz w:val="24"/>
        </w:rPr>
        <w:t>18618168877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8.本次参会费用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（1）注册费：2900元/人（包括：会议费、资料费、餐费、参观博览会及其所有配套活动费用）；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（2）住宿费：住宿费自理，会务组统一安排，共计3晚，标准间合住550元/人/天，包间1000元/人/天。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请与1</w:t>
      </w:r>
      <w:r>
        <w:rPr>
          <w:rFonts w:ascii="微软雅黑" w:hAnsi="微软雅黑" w:eastAsia="微软雅黑"/>
          <w:sz w:val="24"/>
        </w:rPr>
        <w:t>2</w:t>
      </w:r>
      <w:r>
        <w:rPr>
          <w:rFonts w:hint="eastAsia" w:ascii="微软雅黑" w:hAnsi="微软雅黑" w:eastAsia="微软雅黑"/>
          <w:sz w:val="24"/>
        </w:rPr>
        <w:t>月</w:t>
      </w:r>
      <w:r>
        <w:rPr>
          <w:rFonts w:ascii="微软雅黑" w:hAnsi="微软雅黑" w:eastAsia="微软雅黑"/>
          <w:sz w:val="24"/>
        </w:rPr>
        <w:t>5</w:t>
      </w:r>
      <w:r>
        <w:rPr>
          <w:rFonts w:hint="eastAsia" w:ascii="微软雅黑" w:hAnsi="微软雅黑" w:eastAsia="微软雅黑"/>
          <w:sz w:val="24"/>
        </w:rPr>
        <w:t>日之前将款项汇至指定账户。</w:t>
      </w:r>
    </w:p>
    <w:p>
      <w:pPr>
        <w:spacing w:line="48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汇款方式：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单位名称：北京中商德信会展服务有限公司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账    号：11001006600053024307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开户行：中国建设银行北京石景山支行</w:t>
      </w:r>
    </w:p>
    <w:p>
      <w:pPr>
        <w:spacing w:line="480" w:lineRule="auto"/>
        <w:ind w:firstLine="480" w:firstLineChars="200"/>
        <w:rPr>
          <w:rFonts w:hint="eastAsia" w:ascii="宋体" w:hAnsi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90D66"/>
    <w:rsid w:val="063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2019-11-12T02:21:00Z</dcterms:created>
  <dc:creator>star2363</dc:creator>
  <cp:lastModifiedBy>star2363</cp:lastModifiedBy>
  <dcterms:modified xsi:type="dcterms:W3CDTF">2019-11-12T02:22:46Z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